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cs="Calibri" w:ascii="Calibri" w:hAnsi="Calibri"/>
          <w:b/>
          <w:bCs/>
          <w:sz w:val="32"/>
          <w:szCs w:val="32"/>
        </w:rPr>
        <w:t>Interventi di ricostruzione — Comune di Teramo</w:t>
      </w:r>
    </w:p>
    <w:p>
      <w:pPr>
        <w:pStyle w:val="Normal"/>
        <w:ind w:hanging="0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ind w:hanging="0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Dettaglio dei 57 interventi</w:t>
      </w:r>
    </w:p>
    <w:p>
      <w:pPr>
        <w:pStyle w:val="Normal"/>
        <w:ind w:hanging="0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ind w:hanging="0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tbl>
      <w:tblPr>
        <w:tblW w:w="5000" w:type="pct"/>
        <w:jc w:val="left"/>
        <w:tblInd w:w="-5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firstRow="0" w:noVBand="0" w:lastRow="0" w:firstColumn="0" w:lastColumn="0" w:noHBand="0" w:val="0000"/>
      </w:tblPr>
      <w:tblGrid>
        <w:gridCol w:w="4775"/>
        <w:gridCol w:w="1514"/>
        <w:gridCol w:w="3349"/>
      </w:tblGrid>
      <w:tr>
        <w:trPr>
          <w:tblHeader w:val="true"/>
        </w:trPr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C94D8" w:themeFill="text2" w:themeFillTint="8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firstLine="142"/>
              <w:jc w:val="left"/>
              <w:rPr/>
            </w:pPr>
            <w:r>
              <w:rPr>
                <w:b/>
                <w:bCs/>
                <w:color w:val="FFFFFF"/>
                <w:sz w:val="16"/>
                <w:szCs w:val="16"/>
              </w:rPr>
              <w:t>Intervento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C94D8" w:themeFill="text2" w:themeFillTint="80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Importo Programmato 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C94D8" w:themeFill="text2" w:themeFillTint="80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color w:val="FFFFFF"/>
                <w:sz w:val="16"/>
                <w:szCs w:val="16"/>
              </w:rPr>
              <w:t>Fase di avanzamento</w:t>
            </w:r>
          </w:p>
        </w:tc>
      </w:tr>
      <w:tr>
        <w:trPr>
          <w:trHeight w:val="2070" w:hRule="atLeast"/>
        </w:trPr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AREE POLIFUNZIONALI FRAZIONALI E DI QUARTIERE *VIA VARIE* MANUTENZIONE IMPIANTI SPORTIVI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435.000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. Terminati i lavori dei primi 4 lotti. In fase di completamento i lavori del lotto E, campetto adiacente scuola media Giovanni XXIII San Nicolò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Area Camper Teramo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46.886,84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Rimodulazione progettazione esecutiva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CAMPO SPORTIVO DI VILLA VOMANO *VIA VILLA VOMANO* MANUTENZIONE IMPIANTI SPORTIVI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600.000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CITTADELLA DELLO SPORT DELL'ACQUAVIVA *VIA ACQUAVIVA* MANUTENZIONE PISTA DI PATTINAGGIO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200.000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ind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Delocalizzazione della sede comunale sita in via Orto Agrario, adibita a deposito mezzi e attrezzature, nonché spogliatoi delle maestranze comunali.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2.000.000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per l'aggiudicazione dei lavori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Intervento di ripristino delle condizioni di sicurezza del versante collinare della zona Bivio S.Chiara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241.841,94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Istituto Musicale "G. Braga" - (Ex Monastero di "San Giovanni")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5.015.400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rPr>
                <w:rFonts w:ascii="Calibri" w:hAnsi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</w:r>
          </w:p>
          <w:p>
            <w:pPr>
              <w:pStyle w:val="Normal"/>
              <w:spacing w:before="0" w:after="200"/>
              <w:rPr>
                <w:rFonts w:ascii="Calibri" w:hAnsi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MANUTENZIONE STRAORDINARIA VIABILITA'*VIA LOCALITA' VARIE*MANUTENZIONE STRAORDINARIA PAVIMENTAZIONI E OPERE D'ARTE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1.300.000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Pala S. Nicolò a Tordino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Parco della Scienza - Padiglione n. 1: ripristino manto di copertura, opere da lattoneria e impianto di condizionamento.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104.798,17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Parco della Scienza - Padiglione n. 3: ripristino manto di copertura, opere da lattoneria e impianto di condizionamento.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162.207,5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Collaudo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Polo Museale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9.360.000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Incarico di progettazione affidato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REALIZZAZIONE DELLA NUOVA PIAZZA DI VILLA MOSCA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650.000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REALIZZAZIONE NUOVA PAVIMENTAZIONE STRADALE TROCHI VIE CORSI PRINCIPALI *VIA VARIE* REALIZZAZIONE NUOVA PAVIMENTAZIONE STRADALE TROCHI VIE CORSI PRINCIPALI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550.000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RIFACIMENTO MERCATO COPERTO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5.380.000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RIQUALFICAZIONE PIAZZA DI FRONDAROLA E VALLE SAN GIOVANNI *VIA FRAZIONI* MANUTENZIONE PIAZZA CON RIFACIMENTO PAVIMENTAZIONE PUBBLICA ILLUMINAZIONE ARREDI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600.000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Lavori conclusi</w:t>
            </w:r>
          </w:p>
        </w:tc>
      </w:tr>
      <w:tr>
        <w:trPr>
          <w:trHeight w:val="2110" w:hRule="atLeast"/>
        </w:trPr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RIQUALIFICAZIONE BORGHI E QUARTIERI DELLA CITTA’ DI TERAMO RIQUALIFICAZIONE BORGHI E QUARTIERI *VIA VARIE* REALIZZAZIONE DI PARCHI  COMPRESO ARREDO URBANO PUBBLICA ILLUMINAZIONI PARCHI GIOCO PANCHINE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1.410.000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Completati il 1 e il 2 lotto  3 lotto in fase di completamento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RIQUALIFICAZIONE E RECUPERO DI PIAZZA GARIBALDI MEDIANTE OPERE DI SISTEMAZIONE ESTERNA E RIPRISTINO FUNZIONALE DELLA SALA IPOGEA E DEI SOTTOPASSI  [PNC]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1.200.000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shd w:color="auto" w:fill="45B0E1" w:themeFill="accent1" w:themeFillTint="9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  <w:t>Completato il 1° lotto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Realizzazione di drenaggi e muro di contenimento alla base del pendio a protezione dell'abitato in territorio frazionale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285.000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Collaudo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Ripristino del piano viabile, strutture di sostegno ed eliminazione smottamenti in territorio frazionale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591.800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Inizio lavori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Ripristino integrale della guaina di copertura nonché ripristino delle parti ammalorate del palazzetto dello sport di Scapriano - Loc. Scapriano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402.500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Riqualificazione e recupero di Piazza Garibaldi mediante opere di sistemazione esterna e ripristino funzionale della sala Ipogea e dei sottopassi - lotti 2 e 3 - Piazza Garibaldi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1.250.000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Incarico di progettazione affidato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cimitero di Miano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aggiudicati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Caprafico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Cartecchio I lotto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2.546.400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affidamento della progettazione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Castagneto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90.000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affidamento lavori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Cavuccio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280.000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affidati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Forcella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Frondarola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130.000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Progetto esecutivo approvato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Garrano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Lavori in corso 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Poggio Cono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600.000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approvazione progetto esecutivo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Putignano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110.000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Rapino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affidamento lavori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Rupo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110.000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San Nicolo' a Tordino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Sant'Atto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affidamento lavori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Valle San Giovanni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Risanamento e recupero funzionale del Cimitero di Varano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700.000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Progetto esecutivo approvato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Elementare "De Jacobis"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2.465.625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Media "Francesco Savini"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4.414.878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Plesso scolastico "Renato Molinari"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8.882.303,61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Progetto definitivo/PFTE approvato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Asilo Nido "Accademia di Pollicino" e Scuola dell'Infanzia "Pinocchio"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1.479.815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Asilo Nido "La Coccinella" e Scuola dell'Infanzia "La Mongolfiera"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1.265.400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Primaria "Nepezzano"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769.785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Primaria "San Berardo"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3.059.808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Rimodulazione finanziamento per secondo lotto della scuola “Luca Tancredi”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Primaria "San Giorgio"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3.391.975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Secondaria di I grado "C. D’Alessandro"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8.214.555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Secondaria di I grado "Papa Giovanni XXIII"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5.975.500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dell'Infanzia "Fantasia" e Primaria "Serroni"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4.657.375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dell'Infanzia e Primaria "Michelessi"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2.029.913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dell'infanzia Villa Ripa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350.000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dell'infanzia ed elementare “San Giuseppe”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4.114.773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in corso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dell’Infanzia "Sant’Atto"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1.492.117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dell’Infanzia e Primaria "C. Sarti"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2.170.513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dell’Infanzia, Primaria e secondaria di primo grado Luca Tancredi ( ex "Fornaci Cona")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2.069.761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Lavori conclusi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Scuola dell’Infanzia e Scuola Secondaria di I grado "M. Capuani"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3.390.218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sz w:val="22"/>
                <w:szCs w:val="22"/>
              </w:rPr>
              <w:t>Avvio procedure di affidamento contraente per i servizi</w:t>
            </w:r>
          </w:p>
        </w:tc>
      </w:tr>
      <w:tr>
        <w:trPr/>
        <w:tc>
          <w:tcPr>
            <w:tcW w:w="4775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Sede Municipale di Palazzo Orsini</w:t>
            </w:r>
          </w:p>
        </w:tc>
        <w:tc>
          <w:tcPr>
            <w:tcW w:w="1514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6.650.108,54</w:t>
            </w:r>
          </w:p>
        </w:tc>
        <w:tc>
          <w:tcPr>
            <w:tcW w:w="3349" w:type="dxa"/>
            <w:tcBorders>
              <w:top w:val="single" w:sz="4" w:space="0" w:color="D4D1CA"/>
              <w:left w:val="single" w:sz="4" w:space="0" w:color="D4D1CA"/>
              <w:bottom w:val="single" w:sz="4" w:space="0" w:color="D4D1CA"/>
              <w:right w:val="single" w:sz="4" w:space="0" w:color="D4D1CA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 fase di aggiudicazione dei lavori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Dati ricavati dal  monitoraggio delle opere pubbliche dell’USR e aggiornati alla situazione attuale in base ai dati del Comune</w:t>
      </w:r>
      <w:r>
        <w:rPr>
          <w:rFonts w:cs="Calibri" w:ascii="Calibri" w:hAnsi="Calibri"/>
          <w:sz w:val="22"/>
          <w:szCs w:val="22"/>
        </w:rPr>
        <w:t xml:space="preserve">. </w:t>
      </w:r>
    </w:p>
    <w:p>
      <w:pPr>
        <w:pStyle w:val="Normal"/>
        <w:spacing w:before="0" w:after="200"/>
        <w:ind w:hanging="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ind w:firstLine="142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9a29b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9a29b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9a29b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9a29b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9a29b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9a29b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9a29b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9a29b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9a29b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9a29b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9a29b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9a29b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9a29b2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9a29b2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9a29b2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9a29b2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9a29b2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9a29b2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9a29b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9a29b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9a29b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a29b2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9a29b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a29b2"/>
    <w:rPr>
      <w:b/>
      <w:bCs/>
      <w:smallCaps/>
      <w:color w:themeColor="accent1" w:themeShade="bf" w:val="0F476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9a29b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9a29b2"/>
    <w:pPr>
      <w:spacing w:before="0" w:after="160"/>
      <w:ind w:firstLine="142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9a29b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a29b2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9a2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LibreOffice/25.2.0.3$Windows_X86_64 LibreOffice_project/e1cf4a87eb02d755bce1a01209907ea5ddc8f069</Application>
  <AppVersion>15.0000</AppVersion>
  <Pages>6</Pages>
  <Words>913</Words>
  <Characters>5831</Characters>
  <CharactersWithSpaces>6590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2026-08-24T10:08:00Z</dcterms:created>
  <dc:creator>Alessia Marconi</dc:creator>
  <dc:description/>
  <dc:language>it-IT</dc:language>
  <cp:lastModifiedBy>Alessia Marconi</cp:lastModifiedBy>
  <dcterms:modified xsi:type="dcterms:W3CDTF">2026-08-24T10:08:00Z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